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6AD91CD2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C6195C">
        <w:rPr>
          <w:b/>
          <w:bCs/>
          <w:color w:val="231F20"/>
        </w:rPr>
        <w:t>Public Policy 42580</w:t>
      </w:r>
      <w:r w:rsidR="002568C4">
        <w:rPr>
          <w:b/>
          <w:bCs/>
          <w:color w:val="231F20"/>
        </w:rPr>
        <w:t xml:space="preserve">  (2 Years) -  TWO SPECIALISATIONS </w:t>
      </w:r>
    </w:p>
    <w:p w14:paraId="4BE432EE" w14:textId="77777777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69839DF0" w14:textId="5885A773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261AB192" w14:textId="77777777" w:rsidR="005F0BE1" w:rsidRDefault="00D662AB" w:rsidP="005F0BE1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>SPECIALISATION 1</w:t>
      </w:r>
      <w:r>
        <w:rPr>
          <w:color w:val="231F20"/>
        </w:rPr>
        <w:t xml:space="preserve"> – </w:t>
      </w:r>
      <w:r w:rsidR="005F0BE1" w:rsidRPr="00C6195C">
        <w:rPr>
          <w:color w:val="231F20"/>
        </w:rPr>
        <w:t>Specialisation: Public Administration and Governance [SP-PAGOV]</w:t>
      </w:r>
      <w:r w:rsidR="005F0BE1">
        <w:rPr>
          <w:color w:val="231F20"/>
        </w:rPr>
        <w:t xml:space="preserve">  </w:t>
      </w:r>
      <w:r w:rsidR="005F0BE1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02FD6E1A" w14:textId="3AB8290C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>SPECIALISATION 2</w:t>
      </w:r>
      <w:r>
        <w:rPr>
          <w:color w:val="231F20"/>
        </w:rPr>
        <w:t xml:space="preserve"> – </w:t>
      </w:r>
      <w:r w:rsidR="005F0BE1">
        <w:rPr>
          <w:color w:val="231F20"/>
        </w:rPr>
        <w:t xml:space="preserve">Options  </w:t>
      </w:r>
      <w:r w:rsidR="005F0BE1" w:rsidRPr="005F0BE1">
        <w:rPr>
          <w:color w:val="231F20"/>
          <w:shd w:val="clear" w:color="auto" w:fill="F8D3DC" w:themeFill="accent1" w:themeFillTint="33"/>
        </w:rPr>
        <w:t xml:space="preserve">     </w:t>
      </w:r>
    </w:p>
    <w:p w14:paraId="24DF6BED" w14:textId="26338A0B" w:rsidR="00EB7AA3" w:rsidRDefault="00D662AB" w:rsidP="00D662AB">
      <w:pPr>
        <w:pStyle w:val="BodyText"/>
        <w:spacing w:before="68"/>
        <w:ind w:left="122"/>
        <w:rPr>
          <w:color w:val="231F20"/>
        </w:rPr>
        <w:sectPr w:rsidR="00EB7AA3" w:rsidSect="00DE7F37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5F0BE1">
        <w:rPr>
          <w:color w:val="231F20"/>
        </w:rPr>
        <w:t>CONVERSION UNITS (in lieu of Admission Credit)</w:t>
      </w:r>
      <w:r w:rsidR="00C6195C">
        <w:rPr>
          <w:color w:val="231F20"/>
        </w:rPr>
        <w:t xml:space="preserve"> </w:t>
      </w:r>
      <w:r w:rsidR="00B304DD" w:rsidRPr="005F0BE1">
        <w:rPr>
          <w:color w:val="231F20"/>
          <w:shd w:val="clear" w:color="auto" w:fill="E7E7FF"/>
        </w:rPr>
        <w:t xml:space="preserve">     </w:t>
      </w:r>
    </w:p>
    <w:p w14:paraId="56942947" w14:textId="2D7D7915" w:rsidR="00D428B4" w:rsidRDefault="00983B47" w:rsidP="00BB669C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4"/>
        <w:gridCol w:w="3544"/>
        <w:gridCol w:w="3544"/>
      </w:tblGrid>
      <w:tr w:rsidR="00FC0725" w14:paraId="00B94338" w14:textId="77777777" w:rsidTr="005F0BE1">
        <w:trPr>
          <w:trHeight w:val="556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1C03D999" w:rsidR="00FC0725" w:rsidRPr="00983B47" w:rsidRDefault="00C6195C" w:rsidP="00FC0725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427D73D5" w14:textId="44AD54F1" w:rsidR="00FC0725" w:rsidRDefault="00FC0725" w:rsidP="00FC0725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61D178E2" w14:textId="3C11AFEE" w:rsidR="00FC0725" w:rsidRPr="004377E9" w:rsidRDefault="005F0BE1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POLS5501</w:t>
            </w:r>
            <w:r>
              <w:br/>
            </w:r>
            <w:r w:rsidRPr="00C6195C">
              <w:t>The Politics of Public Policy</w:t>
            </w:r>
            <w:r>
              <w:br/>
              <w:t>(U2A)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7E7FF"/>
            <w:vAlign w:val="center"/>
          </w:tcPr>
          <w:p w14:paraId="3C177362" w14:textId="76A45F2D" w:rsidR="00FC0725" w:rsidRDefault="005F0BE1" w:rsidP="00FC0725">
            <w:pPr>
              <w:pStyle w:val="TableParagraph"/>
              <w:jc w:val="center"/>
            </w:pPr>
            <w:r w:rsidRPr="005F0BE1">
              <w:rPr>
                <w:b/>
                <w:bCs/>
              </w:rPr>
              <w:t>CONVERSION UNIT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7E7FF"/>
            <w:vAlign w:val="center"/>
          </w:tcPr>
          <w:p w14:paraId="6AB2450D" w14:textId="711DC3F2" w:rsidR="00FC0725" w:rsidRDefault="005F0BE1" w:rsidP="00FC0725">
            <w:pPr>
              <w:pStyle w:val="TableParagraph"/>
              <w:jc w:val="center"/>
            </w:pPr>
            <w:r w:rsidRPr="005F0BE1">
              <w:rPr>
                <w:b/>
                <w:bCs/>
              </w:rPr>
              <w:t>CONVERSION UNIT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540FE461" w14:textId="1B23F56F" w:rsidR="00FC0725" w:rsidRDefault="00D8643E" w:rsidP="00FC0725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POLS5503</w:t>
            </w:r>
            <w:r>
              <w:br/>
            </w:r>
            <w:r w:rsidRPr="002C223D">
              <w:t>Public Administration</w:t>
            </w:r>
          </w:p>
        </w:tc>
      </w:tr>
      <w:tr w:rsidR="00D8643E" w14:paraId="0F9FCD88" w14:textId="77777777" w:rsidTr="00B93FF5">
        <w:trPr>
          <w:trHeight w:val="556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D8643E" w:rsidRPr="00983B47" w:rsidRDefault="00D8643E" w:rsidP="00D8643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586ADDB9" w:rsidR="00D8643E" w:rsidRPr="00057BF2" w:rsidRDefault="00D8643E" w:rsidP="00D8643E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POLS5504</w:t>
            </w:r>
            <w:r>
              <w:br/>
            </w:r>
            <w:r w:rsidRPr="00C6195C">
              <w:t>Public Sector Leadership in Practice</w:t>
            </w:r>
            <w:r>
              <w:br/>
              <w:t>(U4E)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E7E7FF"/>
            <w:vAlign w:val="center"/>
          </w:tcPr>
          <w:p w14:paraId="22429470" w14:textId="3F4F4B97" w:rsidR="00D8643E" w:rsidRPr="00057BF2" w:rsidRDefault="005F0BE1" w:rsidP="00D8643E">
            <w:pPr>
              <w:pStyle w:val="TableParagraph"/>
              <w:jc w:val="center"/>
            </w:pPr>
            <w:r w:rsidRPr="005F0BE1">
              <w:rPr>
                <w:b/>
                <w:bCs/>
              </w:rPr>
              <w:t>CONVERSION UNIT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8D3DC" w:themeFill="accent1" w:themeFillTint="33"/>
            <w:vAlign w:val="center"/>
          </w:tcPr>
          <w:p w14:paraId="4FAFB1F0" w14:textId="43485DCB" w:rsidR="00D8643E" w:rsidRPr="00057BF2" w:rsidRDefault="00B93FF5" w:rsidP="00D8643E">
            <w:pPr>
              <w:pStyle w:val="TableParagraph"/>
              <w:jc w:val="center"/>
            </w:pPr>
            <w:r w:rsidRPr="005F0BE1">
              <w:rPr>
                <w:b/>
                <w:bCs/>
              </w:rPr>
              <w:t>OPTION</w:t>
            </w:r>
            <w:r>
              <w:br/>
              <w:t xml:space="preserve">eg. </w:t>
            </w:r>
            <w:r w:rsidRPr="00B93FF5">
              <w:t>COMM5604</w:t>
            </w:r>
            <w:r>
              <w:t xml:space="preserve"> </w:t>
            </w:r>
            <w:r w:rsidRPr="00B93FF5">
              <w:t>Media Governance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ECF2D7" w:themeFill="accent6" w:themeFillTint="33"/>
            <w:vAlign w:val="center"/>
          </w:tcPr>
          <w:p w14:paraId="224A18A2" w14:textId="12947274" w:rsidR="00D8643E" w:rsidRPr="00057BF2" w:rsidRDefault="00D8643E" w:rsidP="00D8643E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POLS5505</w:t>
            </w:r>
            <w:r>
              <w:br/>
            </w:r>
            <w:r w:rsidRPr="002C223D">
              <w:t>Regulation and Governance</w:t>
            </w:r>
            <w:r>
              <w:br/>
              <w:t>(U4E)</w:t>
            </w:r>
          </w:p>
        </w:tc>
      </w:tr>
      <w:tr w:rsidR="00D8643E" w14:paraId="4D82440D" w14:textId="77777777" w:rsidTr="005F0BE1">
        <w:trPr>
          <w:trHeight w:val="556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7A86B92C" w:rsidR="00D8643E" w:rsidRPr="00983B47" w:rsidRDefault="00D8643E" w:rsidP="00D8643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0F63BB24" w14:textId="3D7F1DD1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F1A3A37" w14:textId="77777777" w:rsidR="002568C4" w:rsidRPr="00C6195C" w:rsidRDefault="002568C4" w:rsidP="002568C4">
            <w:pPr>
              <w:pStyle w:val="TableParagraph"/>
              <w:jc w:val="center"/>
              <w:rPr>
                <w:b/>
                <w:bCs/>
              </w:rPr>
            </w:pPr>
            <w:r w:rsidRPr="00C6195C">
              <w:rPr>
                <w:b/>
                <w:bCs/>
              </w:rPr>
              <w:t>ECON5516</w:t>
            </w:r>
          </w:p>
          <w:p w14:paraId="000F10DA" w14:textId="6C382BD7" w:rsidR="00D8643E" w:rsidRPr="00057BF2" w:rsidRDefault="002568C4" w:rsidP="002568C4">
            <w:pPr>
              <w:pStyle w:val="TableParagraph"/>
              <w:jc w:val="center"/>
            </w:pPr>
            <w:r w:rsidRPr="00C6195C">
              <w:t>The Economics</w:t>
            </w:r>
            <w:r>
              <w:br/>
            </w:r>
            <w:r w:rsidRPr="00C6195C">
              <w:t>of Public Policy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5D061FB9" w14:textId="7D4128A5" w:rsidR="00D8643E" w:rsidRPr="00057BF2" w:rsidRDefault="005F0BE1" w:rsidP="00D8643E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LAWS5260</w:t>
            </w:r>
            <w:r>
              <w:br/>
            </w:r>
            <w:r w:rsidRPr="00C6195C">
              <w:t>Intersections of Law, Policy and Government</w:t>
            </w:r>
            <w:r>
              <w:br/>
              <w:t>(D1J)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8D3DC" w:themeFill="accent1" w:themeFillTint="33"/>
            <w:vAlign w:val="center"/>
          </w:tcPr>
          <w:p w14:paraId="2E98B669" w14:textId="795C6A90" w:rsidR="00D8643E" w:rsidRPr="00057BF2" w:rsidRDefault="005F0BE1" w:rsidP="00D8643E">
            <w:pPr>
              <w:pStyle w:val="TableParagraph"/>
              <w:jc w:val="center"/>
            </w:pPr>
            <w:r w:rsidRPr="005F0BE1">
              <w:rPr>
                <w:b/>
                <w:bCs/>
              </w:rPr>
              <w:t>OPTION</w:t>
            </w:r>
            <w:r>
              <w:br/>
              <w:t xml:space="preserve">eg. </w:t>
            </w:r>
            <w:r w:rsidRPr="005F0BE1">
              <w:t>LAWS4227 *</w:t>
            </w:r>
            <w:r>
              <w:br/>
            </w:r>
            <w:r w:rsidRPr="008A7DF2">
              <w:t>Foundations of Law and Legal Institutions</w:t>
            </w:r>
            <w:r>
              <w:t xml:space="preserve"> (February)</w:t>
            </w:r>
            <w:r>
              <w:br/>
              <w:t xml:space="preserve">- or - </w:t>
            </w:r>
            <w:r>
              <w:br/>
            </w:r>
            <w:r w:rsidRPr="005F0BE1">
              <w:t>LAWS5215</w:t>
            </w:r>
            <w:r>
              <w:br/>
            </w:r>
            <w:r w:rsidRPr="008A7DF2">
              <w:t>Theory &amp; Practice of Risk Regulation</w:t>
            </w:r>
            <w:r>
              <w:t xml:space="preserve"> (April)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339A9CE8" w14:textId="519D101D" w:rsidR="00D8643E" w:rsidRPr="00057BF2" w:rsidRDefault="00D8643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2C223D">
              <w:t>eg.</w:t>
            </w:r>
            <w:r>
              <w:rPr>
                <w:b/>
                <w:bCs/>
              </w:rPr>
              <w:t xml:space="preserve"> </w:t>
            </w:r>
            <w:r w:rsidRPr="00D8643E">
              <w:t>POLS5010</w:t>
            </w:r>
            <w:r>
              <w:t xml:space="preserve"> </w:t>
            </w:r>
            <w:r w:rsidRPr="00D8643E">
              <w:t>NGOs, Governance and Development</w:t>
            </w:r>
            <w:r>
              <w:t xml:space="preserve"> (U2B)</w:t>
            </w:r>
          </w:p>
        </w:tc>
      </w:tr>
      <w:tr w:rsidR="00D8643E" w14:paraId="5A2E3E30" w14:textId="77777777" w:rsidTr="00B93FF5">
        <w:trPr>
          <w:trHeight w:val="556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19798369" w14:textId="77777777" w:rsidR="00D8643E" w:rsidRPr="00983B47" w:rsidRDefault="00D8643E" w:rsidP="00D8643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65B32111" w14:textId="4D94EBF3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E7E7FF"/>
            <w:vAlign w:val="center"/>
          </w:tcPr>
          <w:p w14:paraId="240885C9" w14:textId="6E917820" w:rsidR="00D8643E" w:rsidRPr="00D8643E" w:rsidRDefault="00B93FF5" w:rsidP="00D8643E">
            <w:pPr>
              <w:pStyle w:val="TableParagraph"/>
              <w:jc w:val="center"/>
              <w:rPr>
                <w:b/>
                <w:bCs/>
              </w:rPr>
            </w:pPr>
            <w:r w:rsidRPr="005F0BE1">
              <w:rPr>
                <w:b/>
                <w:bCs/>
              </w:rPr>
              <w:t>CONVERSION UNIT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8D3DC" w:themeFill="accent1" w:themeFillTint="33"/>
            <w:vAlign w:val="center"/>
          </w:tcPr>
          <w:p w14:paraId="7601261D" w14:textId="4EB0AEB0" w:rsidR="00D8643E" w:rsidRPr="00057BF2" w:rsidRDefault="00B93FF5" w:rsidP="00D8643E">
            <w:pPr>
              <w:pStyle w:val="TableParagraph"/>
              <w:jc w:val="center"/>
            </w:pPr>
            <w:r w:rsidRPr="005F0BE1">
              <w:rPr>
                <w:b/>
                <w:bCs/>
              </w:rPr>
              <w:t>OPTION</w:t>
            </w:r>
            <w:r>
              <w:br/>
              <w:t xml:space="preserve">eg. </w:t>
            </w:r>
            <w:r w:rsidRPr="00B93FF5">
              <w:t>SVLG5001</w:t>
            </w:r>
            <w:r>
              <w:t xml:space="preserve"> </w:t>
            </w:r>
            <w:r w:rsidRPr="00B93FF5">
              <w:t>McCusker Centre for Citizenship Internship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F8D3DC" w:themeFill="accent1" w:themeFillTint="33"/>
            <w:vAlign w:val="center"/>
          </w:tcPr>
          <w:p w14:paraId="5E4FA8D6" w14:textId="3EC06715" w:rsidR="00D8643E" w:rsidRPr="00057BF2" w:rsidRDefault="005F0BE1" w:rsidP="00D8643E">
            <w:pPr>
              <w:pStyle w:val="TableParagraph"/>
              <w:jc w:val="center"/>
            </w:pPr>
            <w:r w:rsidRPr="005F0BE1">
              <w:rPr>
                <w:b/>
                <w:bCs/>
              </w:rPr>
              <w:t>OPTION</w:t>
            </w:r>
            <w:r>
              <w:br/>
              <w:t>eg.</w:t>
            </w:r>
            <w:r w:rsidR="00B93FF5">
              <w:t xml:space="preserve"> </w:t>
            </w:r>
            <w:r w:rsidR="00B93FF5" w:rsidRPr="00B93FF5">
              <w:t>LAWS5521</w:t>
            </w:r>
            <w:r w:rsidR="00B93FF5">
              <w:t xml:space="preserve"> </w:t>
            </w:r>
            <w:r w:rsidR="00B93FF5" w:rsidRPr="00B93FF5">
              <w:t>Climate Change Law and Emissions Trading</w:t>
            </w:r>
            <w:r w:rsidR="00B93FF5">
              <w:t xml:space="preserve"> (N3D)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ECF2D7" w:themeFill="accent6" w:themeFillTint="33"/>
            <w:vAlign w:val="center"/>
          </w:tcPr>
          <w:p w14:paraId="310CFC0D" w14:textId="29C4F81D" w:rsidR="00D8643E" w:rsidRPr="00057BF2" w:rsidRDefault="00D8643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2C223D">
              <w:t>eg.</w:t>
            </w:r>
            <w:r>
              <w:rPr>
                <w:b/>
                <w:bCs/>
              </w:rPr>
              <w:t xml:space="preserve"> </w:t>
            </w:r>
            <w:r w:rsidRPr="002C223D">
              <w:t>POLS5686</w:t>
            </w:r>
            <w:r>
              <w:t xml:space="preserve"> </w:t>
            </w:r>
            <w:r w:rsidRPr="002C223D">
              <w:t>International Norms, Ethics and Human Rights</w:t>
            </w:r>
            <w:r>
              <w:t xml:space="preserve"> (U5A)</w:t>
            </w:r>
          </w:p>
        </w:tc>
      </w:tr>
    </w:tbl>
    <w:p w14:paraId="463E3FBC" w14:textId="26B2F6AD" w:rsidR="00D428B4" w:rsidRDefault="00D428B4">
      <w:pPr>
        <w:pStyle w:val="BodyText"/>
        <w:spacing w:before="1"/>
        <w:rPr>
          <w:sz w:val="15"/>
        </w:rPr>
      </w:pPr>
    </w:p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7ED4E976" w:rsidR="00C6195C" w:rsidRPr="00D8643E" w:rsidRDefault="00C6195C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Course Coordinator: </w:t>
      </w:r>
      <w:r w:rsidRPr="00C6195C">
        <w:rPr>
          <w:sz w:val="20"/>
          <w:szCs w:val="20"/>
        </w:rPr>
        <w:t>Dr Tushar Bharati</w:t>
      </w:r>
      <w:r w:rsidR="002568C4">
        <w:rPr>
          <w:sz w:val="20"/>
          <w:szCs w:val="20"/>
        </w:rPr>
        <w:t xml:space="preserve"> &amp; Dr Elisa Birch (acting)</w:t>
      </w:r>
    </w:p>
    <w:p w14:paraId="206B29F0" w14:textId="0E218E99" w:rsidR="00D8643E" w:rsidRPr="005F0BE1" w:rsidRDefault="00D8643E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UWA </w:t>
      </w:r>
      <w:r w:rsidR="00CF608A">
        <w:rPr>
          <w:sz w:val="20"/>
          <w:szCs w:val="20"/>
        </w:rPr>
        <w:t xml:space="preserve">Teaching Periods: </w:t>
      </w:r>
      <w:hyperlink r:id="rId12" w:history="1">
        <w:r w:rsidR="00CF608A" w:rsidRPr="00FF2339">
          <w:rPr>
            <w:rStyle w:val="Hyperlink"/>
            <w:sz w:val="20"/>
            <w:szCs w:val="20"/>
          </w:rPr>
          <w:t>https://www.uwa.edu.au/students/My-course/Non-standard-teaching-dates</w:t>
        </w:r>
      </w:hyperlink>
      <w:r w:rsidR="00CF608A">
        <w:rPr>
          <w:sz w:val="20"/>
          <w:szCs w:val="20"/>
        </w:rPr>
        <w:t xml:space="preserve"> </w:t>
      </w:r>
    </w:p>
    <w:p w14:paraId="771A6AE7" w14:textId="6C5ABAA2" w:rsidR="005F0BE1" w:rsidRPr="00B93FF5" w:rsidRDefault="005F0BE1" w:rsidP="00061332">
      <w:pPr>
        <w:pStyle w:val="ListParagraph"/>
        <w:numPr>
          <w:ilvl w:val="0"/>
          <w:numId w:val="1"/>
        </w:numPr>
        <w:rPr>
          <w:sz w:val="12"/>
        </w:rPr>
      </w:pPr>
      <w:bookmarkStart w:id="0" w:name="_GoBack"/>
      <w:bookmarkEnd w:id="0"/>
      <w:r w:rsidRPr="005F0BE1">
        <w:rPr>
          <w:sz w:val="20"/>
          <w:szCs w:val="20"/>
        </w:rPr>
        <w:t>Maximum of ONE Work Integrated Learning unit</w:t>
      </w:r>
      <w:r w:rsidRPr="005F0BE1">
        <w:rPr>
          <w:sz w:val="20"/>
          <w:szCs w:val="20"/>
        </w:rPr>
        <w:br/>
        <w:t>* Students without a qualifying law degree (JD or LLB) choose LAWS4227.</w:t>
      </w:r>
      <w:r w:rsidR="00B93FF5">
        <w:rPr>
          <w:sz w:val="20"/>
          <w:szCs w:val="20"/>
        </w:rPr>
        <w:t xml:space="preserve"> </w:t>
      </w:r>
      <w:r w:rsidRPr="005F0BE1">
        <w:rPr>
          <w:sz w:val="20"/>
          <w:szCs w:val="20"/>
        </w:rPr>
        <w:t>Students with an Australian or other common-law qualifying law degree choose LAWS5215.</w:t>
      </w:r>
      <w:r w:rsidR="00B93FF5">
        <w:rPr>
          <w:sz w:val="20"/>
          <w:szCs w:val="20"/>
        </w:rPr>
        <w:t xml:space="preserve"> </w:t>
      </w:r>
      <w:r w:rsidRPr="005F0BE1">
        <w:rPr>
          <w:sz w:val="20"/>
          <w:szCs w:val="20"/>
        </w:rPr>
        <w:t>Students with an Overseas non-common-law qualifying law degree are advised to seek advice from the UWA Law School.</w:t>
      </w:r>
    </w:p>
    <w:p w14:paraId="3B53C8A0" w14:textId="6CA7FED2" w:rsidR="00D428B4" w:rsidRPr="00B93FF5" w:rsidRDefault="00B93FF5" w:rsidP="00201374">
      <w:pPr>
        <w:pStyle w:val="ListParagraph"/>
        <w:numPr>
          <w:ilvl w:val="0"/>
          <w:numId w:val="1"/>
        </w:numPr>
        <w:rPr>
          <w:sz w:val="12"/>
        </w:rPr>
      </w:pPr>
      <w:r w:rsidRPr="00B93FF5">
        <w:rPr>
          <w:sz w:val="20"/>
          <w:szCs w:val="20"/>
        </w:rPr>
        <w:t>Conversion units are any Level 1-5 units permitted by the Course Coordinator</w:t>
      </w:r>
    </w:p>
    <w:sectPr w:rsidR="00D428B4" w:rsidRPr="00B93FF5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C743D"/>
    <w:rsid w:val="000F5733"/>
    <w:rsid w:val="001021BF"/>
    <w:rsid w:val="0012116B"/>
    <w:rsid w:val="00195D40"/>
    <w:rsid w:val="0020064C"/>
    <w:rsid w:val="00233E48"/>
    <w:rsid w:val="0023772C"/>
    <w:rsid w:val="00246712"/>
    <w:rsid w:val="002568C4"/>
    <w:rsid w:val="002672BB"/>
    <w:rsid w:val="00280BC2"/>
    <w:rsid w:val="002B41F5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5F0BE1"/>
    <w:rsid w:val="00601FA0"/>
    <w:rsid w:val="00616094"/>
    <w:rsid w:val="006373FE"/>
    <w:rsid w:val="006813D4"/>
    <w:rsid w:val="00694630"/>
    <w:rsid w:val="006966F0"/>
    <w:rsid w:val="006E306E"/>
    <w:rsid w:val="006E4871"/>
    <w:rsid w:val="00701419"/>
    <w:rsid w:val="00717D18"/>
    <w:rsid w:val="00720119"/>
    <w:rsid w:val="00730B64"/>
    <w:rsid w:val="007503FC"/>
    <w:rsid w:val="007759D1"/>
    <w:rsid w:val="007901D1"/>
    <w:rsid w:val="007C5164"/>
    <w:rsid w:val="007E68DE"/>
    <w:rsid w:val="00823864"/>
    <w:rsid w:val="00865838"/>
    <w:rsid w:val="00891859"/>
    <w:rsid w:val="00896648"/>
    <w:rsid w:val="008A0D15"/>
    <w:rsid w:val="008B5C9B"/>
    <w:rsid w:val="008D46A0"/>
    <w:rsid w:val="008E2300"/>
    <w:rsid w:val="009079CD"/>
    <w:rsid w:val="00910A58"/>
    <w:rsid w:val="00922849"/>
    <w:rsid w:val="009825AF"/>
    <w:rsid w:val="00983B47"/>
    <w:rsid w:val="00993F28"/>
    <w:rsid w:val="009C7C9D"/>
    <w:rsid w:val="009E6D6B"/>
    <w:rsid w:val="00A10111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73B9"/>
    <w:rsid w:val="00AE3797"/>
    <w:rsid w:val="00AE4D44"/>
    <w:rsid w:val="00AF260A"/>
    <w:rsid w:val="00B031E3"/>
    <w:rsid w:val="00B304DD"/>
    <w:rsid w:val="00B3295E"/>
    <w:rsid w:val="00B5137F"/>
    <w:rsid w:val="00B55C8E"/>
    <w:rsid w:val="00B6391D"/>
    <w:rsid w:val="00B80904"/>
    <w:rsid w:val="00B93FF5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6195C"/>
    <w:rsid w:val="00CA1E37"/>
    <w:rsid w:val="00CA6D7E"/>
    <w:rsid w:val="00CC4AD5"/>
    <w:rsid w:val="00CC77AA"/>
    <w:rsid w:val="00CE4716"/>
    <w:rsid w:val="00CE499D"/>
    <w:rsid w:val="00CF111B"/>
    <w:rsid w:val="00CF608A"/>
    <w:rsid w:val="00D00AFC"/>
    <w:rsid w:val="00D02D02"/>
    <w:rsid w:val="00D10005"/>
    <w:rsid w:val="00D428B4"/>
    <w:rsid w:val="00D662AB"/>
    <w:rsid w:val="00D77B3F"/>
    <w:rsid w:val="00D85661"/>
    <w:rsid w:val="00D8643E"/>
    <w:rsid w:val="00DB0001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F02E8A"/>
    <w:rsid w:val="00F073E3"/>
    <w:rsid w:val="00F14ED6"/>
    <w:rsid w:val="00F216F9"/>
    <w:rsid w:val="00F35D26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Non-standard-teaching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customXml/itemProps2.xml><?xml version="1.0" encoding="utf-8"?>
<ds:datastoreItem xmlns:ds="http://schemas.openxmlformats.org/officeDocument/2006/customXml" ds:itemID="{A6B93BDA-4A7C-4473-BF39-A5B1F542DBF6}"/>
</file>

<file path=customXml/itemProps3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11</cp:revision>
  <cp:lastPrinted>2020-11-18T07:36:00Z</cp:lastPrinted>
  <dcterms:created xsi:type="dcterms:W3CDTF">2022-03-25T03:25:00Z</dcterms:created>
  <dcterms:modified xsi:type="dcterms:W3CDTF">2023-01-25T06:57:00Z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</Properties>
</file>